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410" w:rsidRDefault="00915BFE" w:rsidP="00915BFE">
      <w:pPr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Sommaire : les jeux en vue de la résolution de problèmes</w:t>
      </w:r>
    </w:p>
    <w:p w:rsidR="00915BFE" w:rsidRDefault="00915BFE" w:rsidP="00915BFE">
      <w:pPr>
        <w:jc w:val="center"/>
        <w:rPr>
          <w:rFonts w:asciiTheme="minorHAnsi" w:hAnsiTheme="minorHAnsi" w:cstheme="minorHAnsi"/>
          <w:b/>
          <w:sz w:val="36"/>
          <w:szCs w:val="3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948"/>
        <w:gridCol w:w="1134"/>
        <w:gridCol w:w="1134"/>
        <w:gridCol w:w="1134"/>
      </w:tblGrid>
      <w:tr w:rsidR="00915BFE" w:rsidTr="00915BFE">
        <w:trPr>
          <w:trHeight w:val="1134"/>
        </w:trPr>
        <w:tc>
          <w:tcPr>
            <w:tcW w:w="5948" w:type="dxa"/>
            <w:vAlign w:val="center"/>
          </w:tcPr>
          <w:p w:rsidR="00915BFE" w:rsidRDefault="00915BFE" w:rsidP="00915BFE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b/>
                <w:sz w:val="36"/>
                <w:szCs w:val="36"/>
              </w:rPr>
              <w:t>LES JEUX</w:t>
            </w:r>
          </w:p>
        </w:tc>
        <w:tc>
          <w:tcPr>
            <w:tcW w:w="1134" w:type="dxa"/>
            <w:vAlign w:val="center"/>
          </w:tcPr>
          <w:p w:rsidR="00915BFE" w:rsidRDefault="00915BFE" w:rsidP="00915BFE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b/>
                <w:sz w:val="36"/>
                <w:szCs w:val="36"/>
              </w:rPr>
              <w:t>PS</w:t>
            </w:r>
          </w:p>
        </w:tc>
        <w:tc>
          <w:tcPr>
            <w:tcW w:w="1134" w:type="dxa"/>
            <w:vAlign w:val="center"/>
          </w:tcPr>
          <w:p w:rsidR="00915BFE" w:rsidRDefault="00915BFE" w:rsidP="00915BFE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b/>
                <w:sz w:val="36"/>
                <w:szCs w:val="36"/>
              </w:rPr>
              <w:t>MS</w:t>
            </w:r>
          </w:p>
        </w:tc>
        <w:tc>
          <w:tcPr>
            <w:tcW w:w="1134" w:type="dxa"/>
            <w:vAlign w:val="center"/>
          </w:tcPr>
          <w:p w:rsidR="00915BFE" w:rsidRDefault="00915BFE" w:rsidP="00915BFE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b/>
                <w:sz w:val="36"/>
                <w:szCs w:val="36"/>
              </w:rPr>
              <w:t>GS</w:t>
            </w:r>
          </w:p>
        </w:tc>
      </w:tr>
      <w:tr w:rsidR="00915BFE" w:rsidTr="00D75C82">
        <w:trPr>
          <w:trHeight w:val="567"/>
        </w:trPr>
        <w:tc>
          <w:tcPr>
            <w:tcW w:w="9350" w:type="dxa"/>
            <w:gridSpan w:val="4"/>
            <w:shd w:val="clear" w:color="auto" w:fill="D9D9D9" w:themeFill="background1" w:themeFillShade="D9"/>
            <w:vAlign w:val="center"/>
          </w:tcPr>
          <w:p w:rsidR="00915BFE" w:rsidRPr="00915BFE" w:rsidRDefault="00915BFE" w:rsidP="00915BFE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Les jeux pour les problèmes de comparaison</w:t>
            </w:r>
          </w:p>
        </w:tc>
      </w:tr>
      <w:tr w:rsidR="00915BFE" w:rsidTr="00D75C82">
        <w:trPr>
          <w:trHeight w:val="567"/>
        </w:trPr>
        <w:tc>
          <w:tcPr>
            <w:tcW w:w="5948" w:type="dxa"/>
            <w:vAlign w:val="center"/>
          </w:tcPr>
          <w:p w:rsidR="00915BFE" w:rsidRPr="00915BFE" w:rsidRDefault="00915BFE" w:rsidP="00915BF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Les sachets de billes</w:t>
            </w:r>
          </w:p>
        </w:tc>
        <w:tc>
          <w:tcPr>
            <w:tcW w:w="1134" w:type="dxa"/>
            <w:vAlign w:val="center"/>
          </w:tcPr>
          <w:p w:rsidR="00915BFE" w:rsidRDefault="00915BFE" w:rsidP="00915BFE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b/>
                <w:sz w:val="36"/>
                <w:szCs w:val="36"/>
              </w:rPr>
              <w:t>X</w:t>
            </w:r>
          </w:p>
        </w:tc>
        <w:tc>
          <w:tcPr>
            <w:tcW w:w="1134" w:type="dxa"/>
            <w:vAlign w:val="center"/>
          </w:tcPr>
          <w:p w:rsidR="00915BFE" w:rsidRDefault="00915BFE" w:rsidP="00915BFE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b/>
                <w:sz w:val="36"/>
                <w:szCs w:val="36"/>
              </w:rPr>
              <w:t>X</w:t>
            </w:r>
          </w:p>
        </w:tc>
        <w:tc>
          <w:tcPr>
            <w:tcW w:w="1134" w:type="dxa"/>
            <w:vAlign w:val="center"/>
          </w:tcPr>
          <w:p w:rsidR="00915BFE" w:rsidRDefault="00915BFE" w:rsidP="00915BFE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b/>
                <w:sz w:val="36"/>
                <w:szCs w:val="36"/>
              </w:rPr>
              <w:t>X</w:t>
            </w:r>
          </w:p>
        </w:tc>
      </w:tr>
      <w:tr w:rsidR="00915BFE" w:rsidTr="00D75C82">
        <w:trPr>
          <w:trHeight w:val="567"/>
        </w:trPr>
        <w:tc>
          <w:tcPr>
            <w:tcW w:w="5948" w:type="dxa"/>
            <w:vAlign w:val="center"/>
          </w:tcPr>
          <w:p w:rsidR="00915BFE" w:rsidRPr="00915BFE" w:rsidRDefault="00915BFE" w:rsidP="00915BF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La bataille</w:t>
            </w:r>
          </w:p>
        </w:tc>
        <w:tc>
          <w:tcPr>
            <w:tcW w:w="1134" w:type="dxa"/>
            <w:vAlign w:val="center"/>
          </w:tcPr>
          <w:p w:rsidR="00915BFE" w:rsidRDefault="00915BFE" w:rsidP="00915BFE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</w:p>
        </w:tc>
        <w:tc>
          <w:tcPr>
            <w:tcW w:w="1134" w:type="dxa"/>
            <w:vAlign w:val="center"/>
          </w:tcPr>
          <w:p w:rsidR="00915BFE" w:rsidRDefault="00915BFE" w:rsidP="00915BFE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b/>
                <w:sz w:val="36"/>
                <w:szCs w:val="36"/>
              </w:rPr>
              <w:t>X</w:t>
            </w:r>
          </w:p>
        </w:tc>
        <w:tc>
          <w:tcPr>
            <w:tcW w:w="1134" w:type="dxa"/>
            <w:vAlign w:val="center"/>
          </w:tcPr>
          <w:p w:rsidR="00915BFE" w:rsidRDefault="00915BFE" w:rsidP="00915BFE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b/>
                <w:sz w:val="36"/>
                <w:szCs w:val="36"/>
              </w:rPr>
              <w:t>X</w:t>
            </w:r>
          </w:p>
        </w:tc>
      </w:tr>
      <w:tr w:rsidR="00915BFE" w:rsidTr="00D75C82">
        <w:trPr>
          <w:trHeight w:val="567"/>
        </w:trPr>
        <w:tc>
          <w:tcPr>
            <w:tcW w:w="5948" w:type="dxa"/>
            <w:vAlign w:val="center"/>
          </w:tcPr>
          <w:p w:rsidR="00915BFE" w:rsidRPr="00915BFE" w:rsidRDefault="00915BFE" w:rsidP="00915BF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Plus que, moins que</w:t>
            </w:r>
          </w:p>
        </w:tc>
        <w:tc>
          <w:tcPr>
            <w:tcW w:w="1134" w:type="dxa"/>
            <w:vAlign w:val="center"/>
          </w:tcPr>
          <w:p w:rsidR="00915BFE" w:rsidRDefault="00915BFE" w:rsidP="00915BFE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</w:p>
        </w:tc>
        <w:tc>
          <w:tcPr>
            <w:tcW w:w="1134" w:type="dxa"/>
            <w:vAlign w:val="center"/>
          </w:tcPr>
          <w:p w:rsidR="00915BFE" w:rsidRDefault="00915BFE" w:rsidP="00915BFE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b/>
                <w:sz w:val="36"/>
                <w:szCs w:val="36"/>
              </w:rPr>
              <w:t>X</w:t>
            </w:r>
          </w:p>
        </w:tc>
        <w:tc>
          <w:tcPr>
            <w:tcW w:w="1134" w:type="dxa"/>
            <w:vAlign w:val="center"/>
          </w:tcPr>
          <w:p w:rsidR="00915BFE" w:rsidRDefault="00915BFE" w:rsidP="00915BFE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b/>
                <w:sz w:val="36"/>
                <w:szCs w:val="36"/>
              </w:rPr>
              <w:t>X</w:t>
            </w:r>
          </w:p>
        </w:tc>
      </w:tr>
      <w:tr w:rsidR="00915BFE" w:rsidRPr="00915BFE" w:rsidTr="00D75C82">
        <w:trPr>
          <w:trHeight w:val="567"/>
        </w:trPr>
        <w:tc>
          <w:tcPr>
            <w:tcW w:w="9350" w:type="dxa"/>
            <w:gridSpan w:val="4"/>
            <w:shd w:val="clear" w:color="auto" w:fill="D9D9D9" w:themeFill="background1" w:themeFillShade="D9"/>
            <w:vAlign w:val="center"/>
          </w:tcPr>
          <w:p w:rsidR="00915BFE" w:rsidRPr="00915BFE" w:rsidRDefault="00915BFE" w:rsidP="00915BFE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Les jeux pour les problèmes de composition</w:t>
            </w:r>
          </w:p>
        </w:tc>
      </w:tr>
      <w:tr w:rsidR="00915BFE" w:rsidTr="00D75C82">
        <w:trPr>
          <w:trHeight w:val="567"/>
        </w:trPr>
        <w:tc>
          <w:tcPr>
            <w:tcW w:w="5948" w:type="dxa"/>
            <w:vAlign w:val="center"/>
          </w:tcPr>
          <w:p w:rsidR="00915BFE" w:rsidRPr="00915BFE" w:rsidRDefault="00915BFE" w:rsidP="00915BF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Le jeu de la grenouille</w:t>
            </w:r>
          </w:p>
        </w:tc>
        <w:tc>
          <w:tcPr>
            <w:tcW w:w="1134" w:type="dxa"/>
            <w:vAlign w:val="center"/>
          </w:tcPr>
          <w:p w:rsidR="00915BFE" w:rsidRDefault="00915BFE" w:rsidP="00915BFE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b/>
                <w:sz w:val="36"/>
                <w:szCs w:val="36"/>
              </w:rPr>
              <w:t>X</w:t>
            </w:r>
          </w:p>
        </w:tc>
        <w:tc>
          <w:tcPr>
            <w:tcW w:w="1134" w:type="dxa"/>
            <w:vAlign w:val="center"/>
          </w:tcPr>
          <w:p w:rsidR="00915BFE" w:rsidRDefault="00915BFE" w:rsidP="00915BFE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b/>
                <w:sz w:val="36"/>
                <w:szCs w:val="36"/>
              </w:rPr>
              <w:t>X</w:t>
            </w:r>
          </w:p>
        </w:tc>
        <w:tc>
          <w:tcPr>
            <w:tcW w:w="1134" w:type="dxa"/>
            <w:vAlign w:val="center"/>
          </w:tcPr>
          <w:p w:rsidR="00915BFE" w:rsidRDefault="00915BFE" w:rsidP="00915BFE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</w:p>
        </w:tc>
      </w:tr>
      <w:tr w:rsidR="00915BFE" w:rsidTr="00D75C82">
        <w:trPr>
          <w:trHeight w:val="567"/>
        </w:trPr>
        <w:tc>
          <w:tcPr>
            <w:tcW w:w="5948" w:type="dxa"/>
            <w:vAlign w:val="center"/>
          </w:tcPr>
          <w:p w:rsidR="00915BFE" w:rsidRPr="00915BFE" w:rsidRDefault="00915BFE" w:rsidP="00915BF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Bon débarras</w:t>
            </w:r>
          </w:p>
        </w:tc>
        <w:tc>
          <w:tcPr>
            <w:tcW w:w="1134" w:type="dxa"/>
            <w:vAlign w:val="center"/>
          </w:tcPr>
          <w:p w:rsidR="00915BFE" w:rsidRDefault="00915BFE" w:rsidP="00915BFE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</w:p>
        </w:tc>
        <w:tc>
          <w:tcPr>
            <w:tcW w:w="1134" w:type="dxa"/>
            <w:vAlign w:val="center"/>
          </w:tcPr>
          <w:p w:rsidR="00915BFE" w:rsidRDefault="00915BFE" w:rsidP="00915BFE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b/>
                <w:sz w:val="36"/>
                <w:szCs w:val="36"/>
              </w:rPr>
              <w:t>X</w:t>
            </w:r>
          </w:p>
        </w:tc>
        <w:tc>
          <w:tcPr>
            <w:tcW w:w="1134" w:type="dxa"/>
            <w:vAlign w:val="center"/>
          </w:tcPr>
          <w:p w:rsidR="00915BFE" w:rsidRDefault="00915BFE" w:rsidP="00915BFE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b/>
                <w:sz w:val="36"/>
                <w:szCs w:val="36"/>
              </w:rPr>
              <w:t>X</w:t>
            </w:r>
          </w:p>
        </w:tc>
      </w:tr>
      <w:tr w:rsidR="00915BFE" w:rsidTr="00D75C82">
        <w:trPr>
          <w:trHeight w:val="567"/>
        </w:trPr>
        <w:tc>
          <w:tcPr>
            <w:tcW w:w="5948" w:type="dxa"/>
            <w:vAlign w:val="center"/>
          </w:tcPr>
          <w:p w:rsidR="00915BFE" w:rsidRPr="00915BFE" w:rsidRDefault="00915BFE" w:rsidP="00915BF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Le six barré</w:t>
            </w:r>
          </w:p>
        </w:tc>
        <w:tc>
          <w:tcPr>
            <w:tcW w:w="1134" w:type="dxa"/>
            <w:vAlign w:val="center"/>
          </w:tcPr>
          <w:p w:rsidR="00915BFE" w:rsidRDefault="00915BFE" w:rsidP="00915BFE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</w:p>
        </w:tc>
        <w:tc>
          <w:tcPr>
            <w:tcW w:w="1134" w:type="dxa"/>
            <w:vAlign w:val="center"/>
          </w:tcPr>
          <w:p w:rsidR="00915BFE" w:rsidRDefault="00915BFE" w:rsidP="00915BFE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b/>
                <w:sz w:val="36"/>
                <w:szCs w:val="36"/>
              </w:rPr>
              <w:t>X</w:t>
            </w:r>
          </w:p>
        </w:tc>
        <w:tc>
          <w:tcPr>
            <w:tcW w:w="1134" w:type="dxa"/>
            <w:vAlign w:val="center"/>
          </w:tcPr>
          <w:p w:rsidR="00915BFE" w:rsidRDefault="00915BFE" w:rsidP="00915BFE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</w:p>
        </w:tc>
      </w:tr>
      <w:tr w:rsidR="00915BFE" w:rsidTr="00D75C82">
        <w:trPr>
          <w:trHeight w:val="567"/>
        </w:trPr>
        <w:tc>
          <w:tcPr>
            <w:tcW w:w="5948" w:type="dxa"/>
            <w:vAlign w:val="center"/>
          </w:tcPr>
          <w:p w:rsidR="00915BFE" w:rsidRPr="00915BFE" w:rsidRDefault="00915BFE" w:rsidP="00915BF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Le douze barré</w:t>
            </w:r>
          </w:p>
        </w:tc>
        <w:tc>
          <w:tcPr>
            <w:tcW w:w="1134" w:type="dxa"/>
            <w:vAlign w:val="center"/>
          </w:tcPr>
          <w:p w:rsidR="00915BFE" w:rsidRDefault="00915BFE" w:rsidP="00915BFE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</w:p>
        </w:tc>
        <w:tc>
          <w:tcPr>
            <w:tcW w:w="1134" w:type="dxa"/>
            <w:vAlign w:val="center"/>
          </w:tcPr>
          <w:p w:rsidR="00915BFE" w:rsidRDefault="00915BFE" w:rsidP="00915BFE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</w:p>
        </w:tc>
        <w:tc>
          <w:tcPr>
            <w:tcW w:w="1134" w:type="dxa"/>
            <w:vAlign w:val="center"/>
          </w:tcPr>
          <w:p w:rsidR="00915BFE" w:rsidRDefault="00915BFE" w:rsidP="00915BFE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b/>
                <w:sz w:val="36"/>
                <w:szCs w:val="36"/>
              </w:rPr>
              <w:t>X</w:t>
            </w:r>
          </w:p>
        </w:tc>
      </w:tr>
      <w:tr w:rsidR="00915BFE" w:rsidTr="00D75C82">
        <w:trPr>
          <w:trHeight w:val="567"/>
        </w:trPr>
        <w:tc>
          <w:tcPr>
            <w:tcW w:w="5948" w:type="dxa"/>
            <w:vAlign w:val="center"/>
          </w:tcPr>
          <w:p w:rsidR="00915BFE" w:rsidRPr="00915BFE" w:rsidRDefault="00915BFE" w:rsidP="00915BF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Domino matador</w:t>
            </w:r>
          </w:p>
        </w:tc>
        <w:tc>
          <w:tcPr>
            <w:tcW w:w="1134" w:type="dxa"/>
            <w:vAlign w:val="center"/>
          </w:tcPr>
          <w:p w:rsidR="00915BFE" w:rsidRDefault="00915BFE" w:rsidP="00915BFE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</w:p>
        </w:tc>
        <w:tc>
          <w:tcPr>
            <w:tcW w:w="1134" w:type="dxa"/>
            <w:vAlign w:val="center"/>
          </w:tcPr>
          <w:p w:rsidR="00915BFE" w:rsidRDefault="00915BFE" w:rsidP="00915BFE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</w:p>
        </w:tc>
        <w:tc>
          <w:tcPr>
            <w:tcW w:w="1134" w:type="dxa"/>
            <w:vAlign w:val="center"/>
          </w:tcPr>
          <w:p w:rsidR="00915BFE" w:rsidRDefault="00915BFE" w:rsidP="00915BFE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b/>
                <w:sz w:val="36"/>
                <w:szCs w:val="36"/>
              </w:rPr>
              <w:t>X</w:t>
            </w:r>
          </w:p>
        </w:tc>
      </w:tr>
      <w:tr w:rsidR="00915BFE" w:rsidTr="00D75C82">
        <w:trPr>
          <w:trHeight w:val="567"/>
        </w:trPr>
        <w:tc>
          <w:tcPr>
            <w:tcW w:w="5948" w:type="dxa"/>
            <w:vAlign w:val="center"/>
          </w:tcPr>
          <w:p w:rsidR="00915BFE" w:rsidRPr="00915BFE" w:rsidRDefault="00915BFE" w:rsidP="00915BF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Fais 4</w:t>
            </w:r>
          </w:p>
        </w:tc>
        <w:tc>
          <w:tcPr>
            <w:tcW w:w="1134" w:type="dxa"/>
            <w:vAlign w:val="center"/>
          </w:tcPr>
          <w:p w:rsidR="00915BFE" w:rsidRDefault="00915BFE" w:rsidP="00915BFE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</w:p>
        </w:tc>
        <w:tc>
          <w:tcPr>
            <w:tcW w:w="1134" w:type="dxa"/>
            <w:vAlign w:val="center"/>
          </w:tcPr>
          <w:p w:rsidR="00915BFE" w:rsidRDefault="00915BFE" w:rsidP="00915BFE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</w:p>
        </w:tc>
        <w:tc>
          <w:tcPr>
            <w:tcW w:w="1134" w:type="dxa"/>
            <w:vAlign w:val="center"/>
          </w:tcPr>
          <w:p w:rsidR="00915BFE" w:rsidRDefault="00915BFE" w:rsidP="00915BFE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b/>
                <w:sz w:val="36"/>
                <w:szCs w:val="36"/>
              </w:rPr>
              <w:t>X</w:t>
            </w:r>
          </w:p>
        </w:tc>
      </w:tr>
      <w:tr w:rsidR="00915BFE" w:rsidTr="00D75C82">
        <w:trPr>
          <w:trHeight w:val="567"/>
        </w:trPr>
        <w:tc>
          <w:tcPr>
            <w:tcW w:w="5948" w:type="dxa"/>
            <w:vAlign w:val="center"/>
          </w:tcPr>
          <w:p w:rsidR="00915BFE" w:rsidRPr="00915BFE" w:rsidRDefault="00915BFE" w:rsidP="00915BF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Fais 8</w:t>
            </w:r>
          </w:p>
        </w:tc>
        <w:tc>
          <w:tcPr>
            <w:tcW w:w="1134" w:type="dxa"/>
            <w:vAlign w:val="center"/>
          </w:tcPr>
          <w:p w:rsidR="00915BFE" w:rsidRDefault="00915BFE" w:rsidP="00915BFE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</w:p>
        </w:tc>
        <w:tc>
          <w:tcPr>
            <w:tcW w:w="1134" w:type="dxa"/>
            <w:vAlign w:val="center"/>
          </w:tcPr>
          <w:p w:rsidR="00915BFE" w:rsidRDefault="00915BFE" w:rsidP="00915BFE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</w:p>
        </w:tc>
        <w:tc>
          <w:tcPr>
            <w:tcW w:w="1134" w:type="dxa"/>
            <w:vAlign w:val="center"/>
          </w:tcPr>
          <w:p w:rsidR="00915BFE" w:rsidRDefault="00915BFE" w:rsidP="00915BFE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b/>
                <w:sz w:val="36"/>
                <w:szCs w:val="36"/>
              </w:rPr>
              <w:t>X</w:t>
            </w:r>
          </w:p>
        </w:tc>
      </w:tr>
      <w:tr w:rsidR="00915BFE" w:rsidTr="00D75C82">
        <w:trPr>
          <w:trHeight w:val="567"/>
        </w:trPr>
        <w:tc>
          <w:tcPr>
            <w:tcW w:w="5948" w:type="dxa"/>
            <w:vAlign w:val="center"/>
          </w:tcPr>
          <w:p w:rsidR="00915BFE" w:rsidRPr="00915BFE" w:rsidRDefault="00915BFE" w:rsidP="00915BF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Fais autant</w:t>
            </w:r>
          </w:p>
        </w:tc>
        <w:tc>
          <w:tcPr>
            <w:tcW w:w="1134" w:type="dxa"/>
            <w:vAlign w:val="center"/>
          </w:tcPr>
          <w:p w:rsidR="00915BFE" w:rsidRDefault="00915BFE" w:rsidP="00915BFE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</w:p>
        </w:tc>
        <w:tc>
          <w:tcPr>
            <w:tcW w:w="1134" w:type="dxa"/>
            <w:vAlign w:val="center"/>
          </w:tcPr>
          <w:p w:rsidR="00915BFE" w:rsidRDefault="00915BFE" w:rsidP="00915BFE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</w:p>
        </w:tc>
        <w:tc>
          <w:tcPr>
            <w:tcW w:w="1134" w:type="dxa"/>
            <w:vAlign w:val="center"/>
          </w:tcPr>
          <w:p w:rsidR="00915BFE" w:rsidRDefault="00915BFE" w:rsidP="00915BFE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b/>
                <w:sz w:val="36"/>
                <w:szCs w:val="36"/>
              </w:rPr>
              <w:t>X</w:t>
            </w:r>
          </w:p>
        </w:tc>
      </w:tr>
      <w:tr w:rsidR="00915BFE" w:rsidTr="00D75C82">
        <w:trPr>
          <w:trHeight w:val="567"/>
        </w:trPr>
        <w:tc>
          <w:tcPr>
            <w:tcW w:w="5948" w:type="dxa"/>
            <w:vAlign w:val="center"/>
          </w:tcPr>
          <w:p w:rsidR="00915BFE" w:rsidRPr="00915BFE" w:rsidRDefault="00915BFE" w:rsidP="00915BF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Le jeu du serpent</w:t>
            </w:r>
          </w:p>
        </w:tc>
        <w:tc>
          <w:tcPr>
            <w:tcW w:w="1134" w:type="dxa"/>
            <w:vAlign w:val="center"/>
          </w:tcPr>
          <w:p w:rsidR="00915BFE" w:rsidRDefault="00915BFE" w:rsidP="00915BFE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</w:p>
        </w:tc>
        <w:tc>
          <w:tcPr>
            <w:tcW w:w="1134" w:type="dxa"/>
            <w:vAlign w:val="center"/>
          </w:tcPr>
          <w:p w:rsidR="00915BFE" w:rsidRDefault="00915BFE" w:rsidP="00915BFE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</w:p>
        </w:tc>
        <w:tc>
          <w:tcPr>
            <w:tcW w:w="1134" w:type="dxa"/>
            <w:vAlign w:val="center"/>
          </w:tcPr>
          <w:p w:rsidR="00915BFE" w:rsidRDefault="00915BFE" w:rsidP="00915BFE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b/>
                <w:sz w:val="36"/>
                <w:szCs w:val="36"/>
              </w:rPr>
              <w:t>X</w:t>
            </w:r>
          </w:p>
        </w:tc>
      </w:tr>
      <w:tr w:rsidR="00915BFE" w:rsidTr="00D75C82">
        <w:trPr>
          <w:trHeight w:val="567"/>
        </w:trPr>
        <w:tc>
          <w:tcPr>
            <w:tcW w:w="9350" w:type="dxa"/>
            <w:gridSpan w:val="4"/>
            <w:shd w:val="clear" w:color="auto" w:fill="D9D9D9" w:themeFill="background1" w:themeFillShade="D9"/>
            <w:vAlign w:val="center"/>
          </w:tcPr>
          <w:p w:rsidR="00915BFE" w:rsidRPr="00915BFE" w:rsidRDefault="00915BFE" w:rsidP="00915BFE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Les jeux pour les problèmes de transformation</w:t>
            </w:r>
          </w:p>
        </w:tc>
      </w:tr>
      <w:tr w:rsidR="00915BFE" w:rsidTr="00D75C82">
        <w:trPr>
          <w:trHeight w:val="567"/>
        </w:trPr>
        <w:tc>
          <w:tcPr>
            <w:tcW w:w="5948" w:type="dxa"/>
            <w:vAlign w:val="center"/>
          </w:tcPr>
          <w:p w:rsidR="00915BFE" w:rsidRPr="00915BFE" w:rsidRDefault="00915BFE" w:rsidP="00915BF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Le jeu de la boîte</w:t>
            </w:r>
          </w:p>
        </w:tc>
        <w:tc>
          <w:tcPr>
            <w:tcW w:w="1134" w:type="dxa"/>
            <w:vAlign w:val="center"/>
          </w:tcPr>
          <w:p w:rsidR="00915BFE" w:rsidRDefault="00915BFE" w:rsidP="00915BFE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</w:p>
        </w:tc>
        <w:tc>
          <w:tcPr>
            <w:tcW w:w="1134" w:type="dxa"/>
            <w:vAlign w:val="center"/>
          </w:tcPr>
          <w:p w:rsidR="00915BFE" w:rsidRDefault="00D75C82" w:rsidP="00915BFE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b/>
                <w:sz w:val="36"/>
                <w:szCs w:val="36"/>
              </w:rPr>
              <w:t>X</w:t>
            </w:r>
          </w:p>
        </w:tc>
        <w:tc>
          <w:tcPr>
            <w:tcW w:w="1134" w:type="dxa"/>
            <w:vAlign w:val="center"/>
          </w:tcPr>
          <w:p w:rsidR="00915BFE" w:rsidRDefault="00915BFE" w:rsidP="00915BFE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b/>
                <w:sz w:val="36"/>
                <w:szCs w:val="36"/>
              </w:rPr>
              <w:t>X</w:t>
            </w:r>
          </w:p>
        </w:tc>
      </w:tr>
      <w:tr w:rsidR="00915BFE" w:rsidTr="00D75C82">
        <w:trPr>
          <w:trHeight w:val="567"/>
        </w:trPr>
        <w:tc>
          <w:tcPr>
            <w:tcW w:w="5948" w:type="dxa"/>
            <w:vAlign w:val="center"/>
          </w:tcPr>
          <w:p w:rsidR="00915BFE" w:rsidRPr="00915BFE" w:rsidRDefault="00915BFE" w:rsidP="00915BF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Le jeu de la piste</w:t>
            </w:r>
          </w:p>
        </w:tc>
        <w:tc>
          <w:tcPr>
            <w:tcW w:w="1134" w:type="dxa"/>
            <w:vAlign w:val="center"/>
          </w:tcPr>
          <w:p w:rsidR="00915BFE" w:rsidRDefault="00915BFE" w:rsidP="00915BFE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</w:p>
        </w:tc>
        <w:tc>
          <w:tcPr>
            <w:tcW w:w="1134" w:type="dxa"/>
            <w:vAlign w:val="center"/>
          </w:tcPr>
          <w:p w:rsidR="00915BFE" w:rsidRDefault="00D75C82" w:rsidP="00915BFE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b/>
                <w:sz w:val="36"/>
                <w:szCs w:val="36"/>
              </w:rPr>
              <w:t>X</w:t>
            </w:r>
          </w:p>
        </w:tc>
        <w:tc>
          <w:tcPr>
            <w:tcW w:w="1134" w:type="dxa"/>
            <w:vAlign w:val="center"/>
          </w:tcPr>
          <w:p w:rsidR="00915BFE" w:rsidRDefault="00915BFE" w:rsidP="00915BFE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b/>
                <w:sz w:val="36"/>
                <w:szCs w:val="36"/>
              </w:rPr>
              <w:t>X</w:t>
            </w:r>
          </w:p>
        </w:tc>
      </w:tr>
      <w:tr w:rsidR="00915BFE" w:rsidTr="00D75C82">
        <w:trPr>
          <w:trHeight w:val="567"/>
        </w:trPr>
        <w:tc>
          <w:tcPr>
            <w:tcW w:w="5948" w:type="dxa"/>
            <w:vAlign w:val="center"/>
          </w:tcPr>
          <w:p w:rsidR="00915BFE" w:rsidRPr="00915BFE" w:rsidRDefault="00915BFE" w:rsidP="00915BF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Le verre</w:t>
            </w:r>
          </w:p>
        </w:tc>
        <w:tc>
          <w:tcPr>
            <w:tcW w:w="1134" w:type="dxa"/>
            <w:vAlign w:val="center"/>
          </w:tcPr>
          <w:p w:rsidR="00915BFE" w:rsidRDefault="00915BFE" w:rsidP="00915BFE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</w:p>
        </w:tc>
        <w:tc>
          <w:tcPr>
            <w:tcW w:w="1134" w:type="dxa"/>
            <w:vAlign w:val="center"/>
          </w:tcPr>
          <w:p w:rsidR="00915BFE" w:rsidRDefault="00D75C82" w:rsidP="00915BFE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b/>
                <w:sz w:val="36"/>
                <w:szCs w:val="36"/>
              </w:rPr>
              <w:t>X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 w:rsidR="00915BFE" w:rsidRDefault="00915BFE" w:rsidP="00915BFE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b/>
                <w:sz w:val="36"/>
                <w:szCs w:val="36"/>
              </w:rPr>
              <w:t>X</w:t>
            </w:r>
          </w:p>
        </w:tc>
      </w:tr>
      <w:tr w:rsidR="00915BFE" w:rsidTr="00D75C82">
        <w:trPr>
          <w:trHeight w:val="567"/>
        </w:trPr>
        <w:tc>
          <w:tcPr>
            <w:tcW w:w="9350" w:type="dxa"/>
            <w:gridSpan w:val="4"/>
            <w:shd w:val="clear" w:color="auto" w:fill="D9D9D9" w:themeFill="background1" w:themeFillShade="D9"/>
            <w:vAlign w:val="center"/>
          </w:tcPr>
          <w:p w:rsidR="00915BFE" w:rsidRPr="00915BFE" w:rsidRDefault="00915BFE" w:rsidP="00915BFE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Les jeux pour les problèmes multiplicatifs</w:t>
            </w:r>
          </w:p>
        </w:tc>
      </w:tr>
      <w:tr w:rsidR="00915BFE" w:rsidTr="00D75C82">
        <w:trPr>
          <w:trHeight w:val="567"/>
        </w:trPr>
        <w:tc>
          <w:tcPr>
            <w:tcW w:w="5948" w:type="dxa"/>
            <w:vAlign w:val="center"/>
          </w:tcPr>
          <w:p w:rsidR="00915BFE" w:rsidRPr="00915BFE" w:rsidRDefault="00D75C82" w:rsidP="00915BF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Le mini-Yam</w:t>
            </w:r>
          </w:p>
        </w:tc>
        <w:tc>
          <w:tcPr>
            <w:tcW w:w="1134" w:type="dxa"/>
            <w:vAlign w:val="center"/>
          </w:tcPr>
          <w:p w:rsidR="00915BFE" w:rsidRDefault="00D75C82" w:rsidP="00915BFE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b/>
                <w:sz w:val="36"/>
                <w:szCs w:val="36"/>
              </w:rPr>
              <w:t>X</w:t>
            </w:r>
          </w:p>
        </w:tc>
        <w:tc>
          <w:tcPr>
            <w:tcW w:w="1134" w:type="dxa"/>
            <w:vAlign w:val="center"/>
          </w:tcPr>
          <w:p w:rsidR="00915BFE" w:rsidRDefault="00D75C82" w:rsidP="00915BFE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b/>
                <w:sz w:val="36"/>
                <w:szCs w:val="36"/>
              </w:rPr>
              <w:t>X</w:t>
            </w:r>
          </w:p>
        </w:tc>
        <w:tc>
          <w:tcPr>
            <w:tcW w:w="1134" w:type="dxa"/>
            <w:vAlign w:val="center"/>
          </w:tcPr>
          <w:p w:rsidR="00915BFE" w:rsidRDefault="00D75C82" w:rsidP="00915BFE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b/>
                <w:sz w:val="36"/>
                <w:szCs w:val="36"/>
              </w:rPr>
              <w:t>X</w:t>
            </w:r>
          </w:p>
        </w:tc>
      </w:tr>
      <w:tr w:rsidR="00915BFE" w:rsidTr="00D75C82">
        <w:trPr>
          <w:trHeight w:val="567"/>
        </w:trPr>
        <w:tc>
          <w:tcPr>
            <w:tcW w:w="5948" w:type="dxa"/>
            <w:vAlign w:val="center"/>
          </w:tcPr>
          <w:p w:rsidR="00915BFE" w:rsidRPr="00915BFE" w:rsidRDefault="00D75C82" w:rsidP="00915BF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Le mikado</w:t>
            </w:r>
          </w:p>
        </w:tc>
        <w:tc>
          <w:tcPr>
            <w:tcW w:w="1134" w:type="dxa"/>
            <w:vAlign w:val="center"/>
          </w:tcPr>
          <w:p w:rsidR="00915BFE" w:rsidRDefault="00915BFE" w:rsidP="00915BFE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</w:p>
        </w:tc>
        <w:tc>
          <w:tcPr>
            <w:tcW w:w="1134" w:type="dxa"/>
            <w:vAlign w:val="center"/>
          </w:tcPr>
          <w:p w:rsidR="00915BFE" w:rsidRDefault="00915BFE" w:rsidP="00915BFE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</w:p>
        </w:tc>
        <w:tc>
          <w:tcPr>
            <w:tcW w:w="1134" w:type="dxa"/>
            <w:vAlign w:val="center"/>
          </w:tcPr>
          <w:p w:rsidR="00915BFE" w:rsidRDefault="00D75C82" w:rsidP="00915BFE">
            <w:pPr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>
              <w:rPr>
                <w:rFonts w:asciiTheme="minorHAnsi" w:hAnsiTheme="minorHAnsi" w:cstheme="minorHAnsi"/>
                <w:b/>
                <w:sz w:val="36"/>
                <w:szCs w:val="36"/>
              </w:rPr>
              <w:t>X</w:t>
            </w:r>
          </w:p>
        </w:tc>
      </w:tr>
    </w:tbl>
    <w:p w:rsidR="00915BFE" w:rsidRPr="00915BFE" w:rsidRDefault="00915BFE" w:rsidP="00915BFE">
      <w:pPr>
        <w:jc w:val="center"/>
        <w:rPr>
          <w:rFonts w:asciiTheme="minorHAnsi" w:hAnsiTheme="minorHAnsi" w:cstheme="minorHAnsi"/>
          <w:b/>
          <w:sz w:val="36"/>
          <w:szCs w:val="36"/>
        </w:rPr>
      </w:pPr>
    </w:p>
    <w:sectPr w:rsidR="00915BFE" w:rsidRPr="00915BFE" w:rsidSect="00C55127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BFE"/>
    <w:rsid w:val="00915BFE"/>
    <w:rsid w:val="00B55410"/>
    <w:rsid w:val="00C55127"/>
    <w:rsid w:val="00D75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30F1BC-016E-4856-9A2E-F5455681C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15B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92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CPC</dc:creator>
  <cp:keywords/>
  <dc:description/>
  <cp:lastModifiedBy>CPC</cp:lastModifiedBy>
  <cp:revision>1</cp:revision>
  <dcterms:created xsi:type="dcterms:W3CDTF">2017-03-03T14:56:00Z</dcterms:created>
  <dcterms:modified xsi:type="dcterms:W3CDTF">2017-03-03T15:09:00Z</dcterms:modified>
</cp:coreProperties>
</file>